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left"/>
      </w:pPr>
      <w:r>
        <w:rPr>
          <w:rFonts w:ascii="Calibri" w:cs="Calibri" w:eastAsia="Calibri" w:hAnsi="Calibri"/>
          <w:b/>
          <w:bCs/>
          <w:color w:val="1F2937"/>
          <w:sz w:val="40"/>
          <w:szCs w:val="40"/>
        </w:rPr>
        <w:t xml:space="preserve">ISIOMA JOHN</w:t>
      </w:r>
    </w:p>
    <w:p>
      <w:pPr>
        <w:spacing w:after="60"/>
      </w:pPr>
      <w:r>
        <w:rPr>
          <w:rFonts w:ascii="Calibri" w:cs="Calibri" w:eastAsia="Calibri" w:hAnsi="Calibri"/>
          <w:b/>
          <w:bCs/>
          <w:color w:val="2563EB"/>
          <w:sz w:val="22"/>
          <w:szCs w:val="22"/>
        </w:rPr>
        <w:t xml:space="preserve">Digital Growth &amp; Website Performance Lead  ·  SEO, CRO &amp; Web Analytics  ·  Webflow / CMS Delivery</w:t>
      </w:r>
    </w:p>
    <w:p>
      <w:pPr>
        <w:spacing w:after="200"/>
      </w:pPr>
      <w:r>
        <w:rPr>
          <w:color w:val="555555"/>
          <w:sz w:val="20"/>
          <w:szCs w:val="20"/>
        </w:rPr>
        <w:t xml:space="preserve">Cardiff, UK  ·  +44 7414944317  ·  isiomajohn100@gmail.com  ·  </w:t>
      </w:r>
      <w:hyperlink w:history="1" r:id="rIdt9eot_dl9sr3-sn6d1vn9">
        <w:r>
          <w:rPr>
            <w:color w:val="2563EB"/>
            <w:sz w:val="20"/>
            <w:szCs w:val="20"/>
            <w:u w:val="single"/>
          </w:rPr>
          <w:t xml:space="preserve">isiomajohn.design</w:t>
        </w:r>
      </w:hyperlink>
    </w:p>
    <w:p>
      <w:pPr>
        <w:pBdr>
          <w:bottom w:val="single" w:color="1F2937" w:sz="6" w:space="2"/>
        </w:pBdr>
        <w:spacing w:after="100" w:before="220"/>
      </w:pPr>
      <w:r>
        <w:rPr>
          <w:rFonts w:ascii="Calibri" w:cs="Calibri" w:eastAsia="Calibri" w:hAnsi="Calibri"/>
          <w:b/>
          <w:bCs/>
          <w:color w:val="1F2937"/>
          <w:sz w:val="22"/>
          <w:szCs w:val="22"/>
        </w:rPr>
        <w:t xml:space="preserve">PROFESSIONAL SUMMARY</w:t>
      </w:r>
    </w:p>
    <w:p>
      <w:pPr>
        <w:spacing w:after="120"/>
      </w:pPr>
      <w:r>
        <w:rPr>
          <w:sz w:val="20"/>
          <w:szCs w:val="20"/>
        </w:rPr>
        <w:t xml:space="preserve">Website growth and digital design leader with 6+ years' experience improving the performance of multiple client and enterprise websites — driving organic traffic, conversion rates and qualified leads through hands-on SEO, CRO and UX optimisation. Comfortable owning digital delivery end-to-end: from technical SEO and site architecture through to landing page design, A/B testing and performance reporting. Skilled at working independently in fast-moving, agency and SME-style environments, managing several websites and client accounts at once, and turning GA4, Hotjar and Ahrefs data into prioritised, commercially-focused improvement roadmaps presented directly to stakeholders. Works closely with developers to implement changes, and builds scalable CMS/component systems (Webflow, Client-First, Finsweet Attributes) so content and marketing teams can self-serve. AI-assisted workflow user for efficiency and originality at pace.</w:t>
      </w:r>
    </w:p>
    <w:p>
      <w:pPr>
        <w:pBdr>
          <w:bottom w:val="single" w:color="1F2937" w:sz="6" w:space="2"/>
        </w:pBdr>
        <w:spacing w:after="100" w:before="220"/>
      </w:pPr>
      <w:r>
        <w:rPr>
          <w:rFonts w:ascii="Calibri" w:cs="Calibri" w:eastAsia="Calibri" w:hAnsi="Calibri"/>
          <w:b/>
          <w:bCs/>
          <w:color w:val="1F2937"/>
          <w:sz w:val="22"/>
          <w:szCs w:val="22"/>
        </w:rPr>
        <w:t xml:space="preserve">CORE SKILLS &amp; TECHNOLOGIES</w:t>
      </w:r>
    </w:p>
    <w:p>
      <w:pPr>
        <w:pStyle w:val="ListParagraph"/>
        <w:numPr>
          <w:ilvl w:val="0"/>
          <w:numId w:val="2"/>
        </w:numPr>
        <w:spacing w:after="60"/>
      </w:pPr>
      <w:r>
        <w:rPr>
          <w:b/>
          <w:bCs/>
          <w:sz w:val="20"/>
          <w:szCs w:val="20"/>
        </w:rPr>
        <w:t xml:space="preserve">Website Growth &amp; SEO: </w:t>
      </w:r>
      <w:r>
        <w:rPr>
          <w:sz w:val="20"/>
          <w:szCs w:val="20"/>
        </w:rPr>
        <w:t xml:space="preserve">Technical SEO, keyword &amp; content optimisation, internal linking, structured data / schema markup, metadata, site architecture, Ahrefs</w:t>
      </w:r>
    </w:p>
    <w:p>
      <w:pPr>
        <w:pStyle w:val="ListParagraph"/>
        <w:numPr>
          <w:ilvl w:val="0"/>
          <w:numId w:val="2"/>
        </w:numPr>
        <w:spacing w:after="60"/>
      </w:pPr>
      <w:r>
        <w:rPr>
          <w:b/>
          <w:bCs/>
          <w:sz w:val="20"/>
          <w:szCs w:val="20"/>
        </w:rPr>
        <w:t xml:space="preserve">Conversion Rate Optimisation: </w:t>
      </w:r>
      <w:r>
        <w:rPr>
          <w:sz w:val="20"/>
          <w:szCs w:val="20"/>
        </w:rPr>
        <w:t xml:space="preserve">A/B &amp; multivariate testing, conversion funnel analysis, landing page strategy, lead generation optimisation</w:t>
      </w:r>
    </w:p>
    <w:p>
      <w:pPr>
        <w:pStyle w:val="ListParagraph"/>
        <w:numPr>
          <w:ilvl w:val="0"/>
          <w:numId w:val="2"/>
        </w:numPr>
        <w:spacing w:after="60"/>
      </w:pPr>
      <w:r>
        <w:rPr>
          <w:b/>
          <w:bCs/>
          <w:sz w:val="20"/>
          <w:szCs w:val="20"/>
        </w:rPr>
        <w:t xml:space="preserve">Analytics &amp; Reporting: </w:t>
      </w:r>
      <w:r>
        <w:rPr>
          <w:sz w:val="20"/>
          <w:szCs w:val="20"/>
        </w:rPr>
        <w:t xml:space="preserve">Google Analytics (GA4), Hotjar, user behaviour analysis, performance monitoring, stakeholder reporting</w:t>
      </w:r>
    </w:p>
    <w:p>
      <w:pPr>
        <w:pStyle w:val="ListParagraph"/>
        <w:numPr>
          <w:ilvl w:val="0"/>
          <w:numId w:val="2"/>
        </w:numPr>
        <w:spacing w:after="60"/>
      </w:pPr>
      <w:r>
        <w:rPr>
          <w:b/>
          <w:bCs/>
          <w:sz w:val="20"/>
          <w:szCs w:val="20"/>
        </w:rPr>
        <w:t xml:space="preserve">Website &amp; Project Ownership: </w:t>
      </w:r>
      <w:r>
        <w:rPr>
          <w:sz w:val="20"/>
          <w:szCs w:val="20"/>
        </w:rPr>
        <w:t xml:space="preserve">Managing multiple websites/client accounts concurrently, prioritising improvements by business impact, working directly with developers</w:t>
      </w:r>
    </w:p>
    <w:p>
      <w:pPr>
        <w:pStyle w:val="ListParagraph"/>
        <w:numPr>
          <w:ilvl w:val="0"/>
          <w:numId w:val="2"/>
        </w:numPr>
        <w:spacing w:after="60"/>
      </w:pPr>
      <w:r>
        <w:rPr>
          <w:b/>
          <w:bCs/>
          <w:sz w:val="20"/>
          <w:szCs w:val="20"/>
        </w:rPr>
        <w:t xml:space="preserve">UX &amp; Customer Journey: </w:t>
      </w:r>
      <w:r>
        <w:rPr>
          <w:sz w:val="20"/>
          <w:szCs w:val="20"/>
        </w:rPr>
        <w:t xml:space="preserve">User journey mapping, usability testing, mobile-first design, information architecture, navigation &amp; content review</w:t>
      </w:r>
    </w:p>
    <w:p>
      <w:pPr>
        <w:pStyle w:val="ListParagraph"/>
        <w:numPr>
          <w:ilvl w:val="0"/>
          <w:numId w:val="2"/>
        </w:numPr>
        <w:spacing w:after="60"/>
      </w:pPr>
      <w:r>
        <w:rPr>
          <w:b/>
          <w:bCs/>
          <w:sz w:val="20"/>
          <w:szCs w:val="20"/>
        </w:rPr>
        <w:t xml:space="preserve">CMS &amp; Web Platforms: </w:t>
      </w:r>
      <w:r>
        <w:rPr>
          <w:sz w:val="20"/>
          <w:szCs w:val="20"/>
        </w:rPr>
        <w:t xml:space="preserve">Webflow (expert, 6+ years), Finsweet Client-First framework &amp; Attributes, CMS collections &amp; programmatic pages, conditional visibility, familiarity with WordPress-style CMS concepts</w:t>
      </w:r>
    </w:p>
    <w:p>
      <w:pPr>
        <w:pStyle w:val="ListParagraph"/>
        <w:numPr>
          <w:ilvl w:val="0"/>
          <w:numId w:val="2"/>
        </w:numPr>
        <w:spacing w:after="60"/>
      </w:pPr>
      <w:r>
        <w:rPr>
          <w:b/>
          <w:bCs/>
          <w:sz w:val="20"/>
          <w:szCs w:val="20"/>
        </w:rPr>
        <w:t xml:space="preserve">Code: </w:t>
      </w:r>
      <w:r>
        <w:rPr>
          <w:sz w:val="20"/>
          <w:szCs w:val="20"/>
        </w:rPr>
        <w:t xml:space="preserve">HTML5, CSS3, JavaScript (custom components, API integrations)</w:t>
      </w:r>
    </w:p>
    <w:p>
      <w:pPr>
        <w:pStyle w:val="ListParagraph"/>
        <w:numPr>
          <w:ilvl w:val="0"/>
          <w:numId w:val="2"/>
        </w:numPr>
        <w:spacing w:after="60"/>
      </w:pPr>
      <w:r>
        <w:rPr>
          <w:b/>
          <w:bCs/>
          <w:sz w:val="20"/>
          <w:szCs w:val="20"/>
        </w:rPr>
        <w:t xml:space="preserve">Accessibility &amp; Performance: </w:t>
      </w:r>
      <w:r>
        <w:rPr>
          <w:sz w:val="20"/>
          <w:szCs w:val="20"/>
        </w:rPr>
        <w:t xml:space="preserve">WCAG standards, Core Web Vitals / page speed, cross-browser &amp; cross-device responsiveness</w:t>
      </w:r>
    </w:p>
    <w:p>
      <w:pPr>
        <w:pStyle w:val="ListParagraph"/>
        <w:numPr>
          <w:ilvl w:val="0"/>
          <w:numId w:val="2"/>
        </w:numPr>
        <w:spacing w:after="60"/>
      </w:pPr>
      <w:r>
        <w:rPr>
          <w:b/>
          <w:bCs/>
          <w:sz w:val="20"/>
          <w:szCs w:val="20"/>
        </w:rPr>
        <w:t xml:space="preserve">Design &amp; Brand: </w:t>
      </w:r>
      <w:r>
        <w:rPr>
          <w:sz w:val="20"/>
          <w:szCs w:val="20"/>
        </w:rPr>
        <w:t xml:space="preserve">Figma, design systems, component libraries, brand identity application, presentation/pitch deck design</w:t>
      </w:r>
    </w:p>
    <w:p>
      <w:pPr>
        <w:pStyle w:val="ListParagraph"/>
        <w:numPr>
          <w:ilvl w:val="0"/>
          <w:numId w:val="2"/>
        </w:numPr>
        <w:spacing w:after="60"/>
      </w:pPr>
      <w:r>
        <w:rPr>
          <w:b/>
          <w:bCs/>
          <w:sz w:val="20"/>
          <w:szCs w:val="20"/>
        </w:rPr>
        <w:t xml:space="preserve">Workflow: </w:t>
      </w:r>
      <w:r>
        <w:rPr>
          <w:sz w:val="20"/>
          <w:szCs w:val="20"/>
        </w:rPr>
        <w:t xml:space="preserve">Agile, freelance &amp; agency background, structured frameworks, cross-functional collaboration with marketing, product and content teams, AI-assisted workflows</w:t>
      </w:r>
    </w:p>
    <w:p>
      <w:pPr>
        <w:pBdr>
          <w:bottom w:val="single" w:color="1F2937" w:sz="6" w:space="2"/>
        </w:pBdr>
        <w:spacing w:after="100" w:before="220"/>
      </w:pPr>
      <w:r>
        <w:rPr>
          <w:rFonts w:ascii="Calibri" w:cs="Calibri" w:eastAsia="Calibri" w:hAnsi="Calibri"/>
          <w:b/>
          <w:bCs/>
          <w:color w:val="1F2937"/>
          <w:sz w:val="22"/>
          <w:szCs w:val="22"/>
        </w:rPr>
        <w:t xml:space="preserve">SELECTED WEBSITE GROWTH &amp; SEO PROJECTS</w:t>
      </w:r>
    </w:p>
    <w:p>
      <w:pPr>
        <w:spacing w:after="20"/>
      </w:pPr>
      <w:r>
        <w:rPr>
          <w:b/>
          <w:bCs/>
          <w:i/>
          <w:iCs/>
          <w:sz w:val="20"/>
          <w:szCs w:val="20"/>
        </w:rPr>
        <w:t xml:space="preserve">Global AI</w:t>
      </w:r>
      <w:r>
        <w:rPr>
          <w:i/>
          <w:iCs/>
          <w:color w:val="555555"/>
          <w:sz w:val="20"/>
          <w:szCs w:val="20"/>
        </w:rPr>
        <w:t xml:space="preserve">  —  globalai.com</w:t>
      </w:r>
    </w:p>
    <w:p>
      <w:pPr>
        <w:pStyle w:val="ListParagraph"/>
        <w:numPr>
          <w:ilvl w:val="0"/>
          <w:numId w:val="2"/>
        </w:numPr>
        <w:spacing w:after="60"/>
      </w:pPr>
      <w:r>
        <w:rPr>
          <w:sz w:val="20"/>
          <w:szCs w:val="20"/>
        </w:rPr>
        <w:t xml:space="preserve">Architected and built a full marketing website in Webflow for an enterprise AI company, creating a scalable Component system that let the marketing team self-serve content updates.</w:t>
      </w:r>
    </w:p>
    <w:p>
      <w:pPr>
        <w:pStyle w:val="ListParagraph"/>
        <w:numPr>
          <w:ilvl w:val="0"/>
          <w:numId w:val="2"/>
        </w:numPr>
        <w:spacing w:after="60"/>
      </w:pPr>
      <w:r>
        <w:rPr>
          <w:sz w:val="20"/>
          <w:szCs w:val="20"/>
        </w:rPr>
        <w:t xml:space="preserve">Structured information architecture, CMS collections and page templates to support SEO and clear conversion journeys across multiple audience segments.</w:t>
      </w:r>
    </w:p>
    <w:p>
      <w:pPr>
        <w:spacing w:after="20" w:before="100"/>
      </w:pPr>
      <w:r>
        <w:rPr>
          <w:b/>
          <w:bCs/>
          <w:i/>
          <w:iCs/>
          <w:sz w:val="20"/>
          <w:szCs w:val="20"/>
        </w:rPr>
        <w:t xml:space="preserve">Hire Nimble</w:t>
      </w:r>
      <w:r>
        <w:rPr>
          <w:i/>
          <w:iCs/>
          <w:color w:val="555555"/>
          <w:sz w:val="20"/>
          <w:szCs w:val="20"/>
        </w:rPr>
        <w:t xml:space="preserve">  —  hirenimble.com</w:t>
      </w:r>
    </w:p>
    <w:p>
      <w:pPr>
        <w:pStyle w:val="ListParagraph"/>
        <w:numPr>
          <w:ilvl w:val="0"/>
          <w:numId w:val="2"/>
        </w:numPr>
        <w:spacing w:after="60"/>
      </w:pPr>
      <w:r>
        <w:rPr>
          <w:sz w:val="20"/>
          <w:szCs w:val="20"/>
        </w:rPr>
        <w:t xml:space="preserve">Built a conversion-optimised recruitment platform website in Webflow, designing lead generation funnels and responsive layouts that improved visitor-to-lead performance.</w:t>
      </w:r>
    </w:p>
    <w:p>
      <w:pPr>
        <w:pStyle w:val="ListParagraph"/>
        <w:numPr>
          <w:ilvl w:val="0"/>
          <w:numId w:val="2"/>
        </w:numPr>
        <w:spacing w:after="60"/>
      </w:pPr>
      <w:r>
        <w:rPr>
          <w:sz w:val="20"/>
          <w:szCs w:val="20"/>
        </w:rPr>
        <w:t xml:space="preserve">Implemented custom CMS structures and conditional visibility for job listings, ensuring content scalability and fast page load times.</w:t>
      </w:r>
    </w:p>
    <w:p>
      <w:pPr>
        <w:spacing w:after="20" w:before="100"/>
      </w:pPr>
      <w:r>
        <w:rPr>
          <w:b/>
          <w:bCs/>
          <w:i/>
          <w:iCs/>
          <w:sz w:val="20"/>
          <w:szCs w:val="20"/>
        </w:rPr>
        <w:t xml:space="preserve">UTEPreva</w:t>
      </w:r>
      <w:r>
        <w:rPr>
          <w:i/>
          <w:iCs/>
          <w:color w:val="555555"/>
          <w:sz w:val="20"/>
          <w:szCs w:val="20"/>
        </w:rPr>
        <w:t xml:space="preserve">  —  utepreva.com</w:t>
      </w:r>
    </w:p>
    <w:p>
      <w:pPr>
        <w:pStyle w:val="ListParagraph"/>
        <w:numPr>
          <w:ilvl w:val="0"/>
          <w:numId w:val="2"/>
        </w:numPr>
        <w:spacing w:after="60"/>
      </w:pPr>
      <w:r>
        <w:rPr>
          <w:sz w:val="20"/>
          <w:szCs w:val="20"/>
        </w:rPr>
        <w:t xml:space="preserve">Led Webflow development for a compliance-sensitive healthcare services brand, balancing regulatory communication requirements with UX best practice and conversion goals.</w:t>
      </w:r>
    </w:p>
    <w:p>
      <w:pPr>
        <w:spacing w:after="20" w:before="100"/>
      </w:pPr>
      <w:r>
        <w:rPr>
          <w:b/>
          <w:bCs/>
          <w:i/>
          <w:iCs/>
          <w:sz w:val="20"/>
          <w:szCs w:val="20"/>
        </w:rPr>
        <w:t xml:space="preserve">UEFA Refereeing × Octopus Energy</w:t>
      </w:r>
      <w:r>
        <w:rPr>
          <w:i/>
          <w:iCs/>
          <w:color w:val="555555"/>
          <w:sz w:val="20"/>
          <w:szCs w:val="20"/>
        </w:rPr>
        <w:t xml:space="preserve">  —  uefarefereeing.com</w:t>
      </w:r>
    </w:p>
    <w:p>
      <w:pPr>
        <w:pStyle w:val="ListParagraph"/>
        <w:numPr>
          <w:ilvl w:val="0"/>
          <w:numId w:val="2"/>
        </w:numPr>
        <w:spacing w:after="60"/>
      </w:pPr>
      <w:r>
        <w:rPr>
          <w:sz w:val="20"/>
          <w:szCs w:val="20"/>
        </w:rPr>
        <w:t xml:space="preserve">Delivered campaign-focused web experiences within a high-profile, regulated brand ecosystem, applying accessibility standards, performance optimisation and cross-device responsiveness.</w:t>
      </w:r>
    </w:p>
    <w:p>
      <w:pPr>
        <w:pBdr>
          <w:bottom w:val="single" w:color="1F2937" w:sz="6" w:space="2"/>
        </w:pBdr>
        <w:spacing w:after="100" w:before="220"/>
      </w:pPr>
      <w:r>
        <w:rPr>
          <w:rFonts w:ascii="Calibri" w:cs="Calibri" w:eastAsia="Calibri" w:hAnsi="Calibri"/>
          <w:b/>
          <w:bCs/>
          <w:color w:val="1F2937"/>
          <w:sz w:val="22"/>
          <w:szCs w:val="22"/>
        </w:rPr>
        <w:t xml:space="preserve">PROFESSIONAL EXPERIENCE</w:t>
      </w:r>
    </w:p>
    <w:p>
      <w:pPr>
        <w:spacing w:after="20" w:before="160"/>
      </w:pPr>
      <w:r>
        <w:rPr>
          <w:b/>
          <w:bCs/>
          <w:color w:val="1F2937"/>
          <w:sz w:val="21"/>
          <w:szCs w:val="21"/>
        </w:rPr>
        <w:t xml:space="preserve">Digital Designer &amp; Web Developer, Design Lead  |  Flexperts</w:t>
      </w:r>
    </w:p>
    <w:p>
      <w:pPr>
        <w:spacing w:after="80"/>
      </w:pPr>
      <w:r>
        <w:rPr>
          <w:i/>
          <w:iCs/>
          <w:color w:val="555555"/>
          <w:sz w:val="19"/>
          <w:szCs w:val="19"/>
        </w:rPr>
        <w:t xml:space="preserve">Sep 2021 – Sep 2025  ·  London, UK</w:t>
      </w:r>
    </w:p>
    <w:p>
      <w:pPr>
        <w:pStyle w:val="ListParagraph"/>
        <w:numPr>
          <w:ilvl w:val="0"/>
          <w:numId w:val="2"/>
        </w:numPr>
        <w:spacing w:after="60"/>
      </w:pPr>
      <w:r>
        <w:rPr>
          <w:sz w:val="20"/>
          <w:szCs w:val="20"/>
        </w:rPr>
        <w:t xml:space="preserve">Managed and improved the performance of multiple client websites across SaaS, healthcare and professional services simultaneously — optimising live, revenue-generating sites rather than starting from scratch.</w:t>
      </w:r>
    </w:p>
    <w:p>
      <w:pPr>
        <w:pStyle w:val="ListParagraph"/>
        <w:numPr>
          <w:ilvl w:val="0"/>
          <w:numId w:val="2"/>
        </w:numPr>
        <w:spacing w:after="60"/>
      </w:pPr>
      <w:r>
        <w:rPr>
          <w:sz w:val="20"/>
          <w:szCs w:val="20"/>
        </w:rPr>
        <w:t xml:space="preserve">Led SEO activity across all builds, including technical SEO, structured data, metadata and internal linking, using Ahrefs and Google Analytics to inform strategy and deliver measurable gains in organic search visibility.</w:t>
      </w:r>
    </w:p>
    <w:p>
      <w:pPr>
        <w:pStyle w:val="ListParagraph"/>
        <w:numPr>
          <w:ilvl w:val="0"/>
          <w:numId w:val="2"/>
        </w:numPr>
        <w:spacing w:after="60"/>
      </w:pPr>
      <w:r>
        <w:rPr>
          <w:sz w:val="20"/>
          <w:szCs w:val="20"/>
        </w:rPr>
        <w:t xml:space="preserve">Owned CRO initiatives end-to-end — A/B testing, conversion funnel analysis and landing page iteration — directly improving lead generation and campaign performance.</w:t>
      </w:r>
    </w:p>
    <w:p>
      <w:pPr>
        <w:pStyle w:val="ListParagraph"/>
        <w:numPr>
          <w:ilvl w:val="0"/>
          <w:numId w:val="2"/>
        </w:numPr>
        <w:spacing w:after="60"/>
      </w:pPr>
      <w:r>
        <w:rPr>
          <w:sz w:val="20"/>
          <w:szCs w:val="20"/>
        </w:rPr>
        <w:t xml:space="preserve">Analysed site performance and user behaviour using Google Analytics (GA4) and Hotjar, turning data into prioritised optimisation roadmaps presented to marketing stakeholders.</w:t>
      </w:r>
    </w:p>
    <w:p>
      <w:pPr>
        <w:pStyle w:val="ListParagraph"/>
        <w:numPr>
          <w:ilvl w:val="0"/>
          <w:numId w:val="2"/>
        </w:numPr>
        <w:spacing w:after="60"/>
      </w:pPr>
      <w:r>
        <w:rPr>
          <w:sz w:val="20"/>
          <w:szCs w:val="20"/>
        </w:rPr>
        <w:t xml:space="preserve">Worked directly with developers and Finsweet Attributes/Client-First framework to build reusable Components, Variables and Variants, scaling design systems efficiently across client projects.</w:t>
      </w:r>
    </w:p>
    <w:p>
      <w:pPr>
        <w:pStyle w:val="ListParagraph"/>
        <w:numPr>
          <w:ilvl w:val="0"/>
          <w:numId w:val="2"/>
        </w:numPr>
        <w:spacing w:after="60"/>
      </w:pPr>
      <w:r>
        <w:rPr>
          <w:sz w:val="20"/>
          <w:szCs w:val="20"/>
        </w:rPr>
        <w:t xml:space="preserve">Used Webflow CMS to build dynamic, programmatic pages and advanced conditional visibility logic, enabling non-technical teams to manage content independently.</w:t>
      </w:r>
    </w:p>
    <w:p>
      <w:pPr>
        <w:pStyle w:val="ListParagraph"/>
        <w:numPr>
          <w:ilvl w:val="0"/>
          <w:numId w:val="2"/>
        </w:numPr>
        <w:spacing w:after="60"/>
      </w:pPr>
      <w:r>
        <w:rPr>
          <w:sz w:val="20"/>
          <w:szCs w:val="20"/>
        </w:rPr>
        <w:t xml:space="preserve">Operated as an agency partner within structured workflows, collaborating with marketing, product and content teams to deliver campaign landing pages and web initiatives on time and to brief.</w:t>
      </w:r>
    </w:p>
    <w:p>
      <w:pPr>
        <w:pStyle w:val="ListParagraph"/>
        <w:numPr>
          <w:ilvl w:val="0"/>
          <w:numId w:val="2"/>
        </w:numPr>
        <w:spacing w:after="60"/>
      </w:pPr>
      <w:r>
        <w:rPr>
          <w:sz w:val="20"/>
          <w:szCs w:val="20"/>
        </w:rPr>
        <w:t xml:space="preserve">Championed mobile-first design and WCAG accessibility standards across all projects.</w:t>
      </w:r>
    </w:p>
    <w:p>
      <w:pPr>
        <w:spacing w:after="20" w:before="160"/>
      </w:pPr>
      <w:r>
        <w:rPr>
          <w:b/>
          <w:bCs/>
          <w:color w:val="1F2937"/>
          <w:sz w:val="21"/>
          <w:szCs w:val="21"/>
        </w:rPr>
        <w:t xml:space="preserve">Digital Designer, Design Lead (Contract)  |  Shipt</w:t>
      </w:r>
    </w:p>
    <w:p>
      <w:pPr>
        <w:spacing w:after="80"/>
      </w:pPr>
      <w:r>
        <w:rPr>
          <w:i/>
          <w:iCs/>
          <w:color w:val="555555"/>
          <w:sz w:val="19"/>
          <w:szCs w:val="19"/>
        </w:rPr>
        <w:t xml:space="preserve">Sep 2023 – Jan 2024  ·  Nairobi, Kenya</w:t>
      </w:r>
    </w:p>
    <w:p>
      <w:pPr>
        <w:pStyle w:val="ListParagraph"/>
        <w:numPr>
          <w:ilvl w:val="0"/>
          <w:numId w:val="2"/>
        </w:numPr>
        <w:spacing w:after="60"/>
      </w:pPr>
      <w:r>
        <w:rPr>
          <w:sz w:val="20"/>
          <w:szCs w:val="20"/>
        </w:rPr>
        <w:t xml:space="preserve">Developed and optimised customer-facing website experiences, focused on page speed, usability and conversion performance across web and mobile.</w:t>
      </w:r>
    </w:p>
    <w:p>
      <w:pPr>
        <w:pStyle w:val="ListParagraph"/>
        <w:numPr>
          <w:ilvl w:val="0"/>
          <w:numId w:val="2"/>
        </w:numPr>
        <w:spacing w:after="60"/>
      </w:pPr>
      <w:r>
        <w:rPr>
          <w:sz w:val="20"/>
          <w:szCs w:val="20"/>
        </w:rPr>
        <w:t xml:space="preserve">Built and maintained scalable Components and CMS templates to accelerate delivery and ensure brand consistency across projects.</w:t>
      </w:r>
    </w:p>
    <w:p>
      <w:pPr>
        <w:pStyle w:val="ListParagraph"/>
        <w:numPr>
          <w:ilvl w:val="0"/>
          <w:numId w:val="2"/>
        </w:numPr>
        <w:spacing w:after="60"/>
      </w:pPr>
      <w:r>
        <w:rPr>
          <w:sz w:val="20"/>
          <w:szCs w:val="20"/>
        </w:rPr>
        <w:t xml:space="preserve">Worked with cross-functional teams to identify friction in user journeys and implement data-driven improvements.</w:t>
      </w:r>
    </w:p>
    <w:p>
      <w:pPr>
        <w:spacing w:after="20" w:before="160"/>
      </w:pPr>
      <w:r>
        <w:rPr>
          <w:b/>
          <w:bCs/>
          <w:color w:val="1F2937"/>
          <w:sz w:val="21"/>
          <w:szCs w:val="21"/>
        </w:rPr>
        <w:t xml:space="preserve">Lead Digital Designer (Contract)  |  Thrve Partners</w:t>
      </w:r>
    </w:p>
    <w:p>
      <w:pPr>
        <w:spacing w:after="80"/>
      </w:pPr>
      <w:r>
        <w:rPr>
          <w:i/>
          <w:iCs/>
          <w:color w:val="555555"/>
          <w:sz w:val="19"/>
          <w:szCs w:val="19"/>
        </w:rPr>
        <w:t xml:space="preserve">Jan 2021 – Aug 2022  ·  Maryland, USA</w:t>
      </w:r>
    </w:p>
    <w:p>
      <w:pPr>
        <w:pStyle w:val="ListParagraph"/>
        <w:numPr>
          <w:ilvl w:val="0"/>
          <w:numId w:val="2"/>
        </w:numPr>
        <w:spacing w:after="60"/>
      </w:pPr>
      <w:r>
        <w:rPr>
          <w:sz w:val="20"/>
          <w:szCs w:val="20"/>
        </w:rPr>
        <w:t xml:space="preserve">Directed website development and digital experience projects across multiple client engagements, from discovery and scoping through to build, testing and launch.</w:t>
      </w:r>
    </w:p>
    <w:p>
      <w:pPr>
        <w:pStyle w:val="ListParagraph"/>
        <w:numPr>
          <w:ilvl w:val="0"/>
          <w:numId w:val="2"/>
        </w:numPr>
        <w:spacing w:after="60"/>
      </w:pPr>
      <w:r>
        <w:rPr>
          <w:sz w:val="20"/>
          <w:szCs w:val="20"/>
        </w:rPr>
        <w:t xml:space="preserve">Conducted usability testing and fed findings into iterative design and development improvements.</w:t>
      </w:r>
    </w:p>
    <w:p>
      <w:pPr>
        <w:pStyle w:val="ListParagraph"/>
        <w:numPr>
          <w:ilvl w:val="0"/>
          <w:numId w:val="2"/>
        </w:numPr>
        <w:spacing w:after="60"/>
      </w:pPr>
      <w:r>
        <w:rPr>
          <w:sz w:val="20"/>
          <w:szCs w:val="20"/>
        </w:rPr>
        <w:t xml:space="preserve">Worked closely with developers and marketers to ensure technical implementation matched growth objectives.</w:t>
      </w:r>
    </w:p>
    <w:p>
      <w:pPr>
        <w:spacing w:after="20" w:before="160"/>
      </w:pPr>
      <w:r>
        <w:rPr>
          <w:b/>
          <w:bCs/>
          <w:color w:val="1F2937"/>
          <w:sz w:val="21"/>
          <w:szCs w:val="21"/>
        </w:rPr>
        <w:t xml:space="preserve">Digital Designer (Contract)  |  Punch Group</w:t>
      </w:r>
    </w:p>
    <w:p>
      <w:pPr>
        <w:spacing w:after="80"/>
      </w:pPr>
      <w:r>
        <w:rPr>
          <w:i/>
          <w:iCs/>
          <w:color w:val="555555"/>
          <w:sz w:val="19"/>
          <w:szCs w:val="19"/>
        </w:rPr>
        <w:t xml:space="preserve">Sep 2021 – Dec 2021  ·  Estero, Florida, USA</w:t>
      </w:r>
    </w:p>
    <w:p>
      <w:pPr>
        <w:pStyle w:val="ListParagraph"/>
        <w:numPr>
          <w:ilvl w:val="0"/>
          <w:numId w:val="2"/>
        </w:numPr>
        <w:spacing w:after="60"/>
      </w:pPr>
      <w:r>
        <w:rPr>
          <w:sz w:val="20"/>
          <w:szCs w:val="20"/>
        </w:rPr>
        <w:t xml:space="preserve">Designed and developed responsive websites in Webflow, creating reusable Components and templates to support scalable content management.</w:t>
      </w:r>
    </w:p>
    <w:p>
      <w:pPr>
        <w:pStyle w:val="ListParagraph"/>
        <w:numPr>
          <w:ilvl w:val="0"/>
          <w:numId w:val="2"/>
        </w:numPr>
        <w:spacing w:after="60"/>
      </w:pPr>
      <w:r>
        <w:rPr>
          <w:sz w:val="20"/>
          <w:szCs w:val="20"/>
        </w:rPr>
        <w:t xml:space="preserve">Optimised website layouts for responsiveness, Core Web Vitals performance and cross-browser compatibility.</w:t>
      </w:r>
    </w:p>
    <w:p>
      <w:pPr>
        <w:pStyle w:val="ListParagraph"/>
        <w:numPr>
          <w:ilvl w:val="0"/>
          <w:numId w:val="2"/>
        </w:numPr>
        <w:spacing w:after="60"/>
      </w:pPr>
      <w:r>
        <w:rPr>
          <w:sz w:val="20"/>
          <w:szCs w:val="20"/>
        </w:rPr>
        <w:t xml:space="preserve">Worked with stakeholders to translate marketing and brand requirements into live web experiences.</w:t>
      </w:r>
    </w:p>
    <w:p>
      <w:pPr>
        <w:spacing w:after="20" w:before="160"/>
      </w:pPr>
      <w:r>
        <w:rPr>
          <w:b/>
          <w:bCs/>
          <w:color w:val="1F2937"/>
          <w:sz w:val="21"/>
          <w:szCs w:val="21"/>
        </w:rPr>
        <w:t xml:space="preserve">Product &amp; Digital Designer  |  Check Bodi</w:t>
      </w:r>
    </w:p>
    <w:p>
      <w:pPr>
        <w:spacing w:after="80"/>
      </w:pPr>
      <w:r>
        <w:rPr>
          <w:i/>
          <w:iCs/>
          <w:color w:val="555555"/>
          <w:sz w:val="19"/>
          <w:szCs w:val="19"/>
        </w:rPr>
        <w:t xml:space="preserve">Sep 2020 – Nov 2020  ·  Lagos, Nigeria</w:t>
      </w:r>
    </w:p>
    <w:p>
      <w:pPr>
        <w:pStyle w:val="ListParagraph"/>
        <w:numPr>
          <w:ilvl w:val="0"/>
          <w:numId w:val="2"/>
        </w:numPr>
        <w:spacing w:after="60"/>
      </w:pPr>
      <w:r>
        <w:rPr>
          <w:sz w:val="20"/>
          <w:szCs w:val="20"/>
        </w:rPr>
        <w:t xml:space="preserve">Designed and built marketing websites and landing pages in Webflow, focused on clear conversion pathways and mobile-first responsiveness.</w:t>
      </w:r>
    </w:p>
    <w:p>
      <w:pPr>
        <w:pStyle w:val="ListParagraph"/>
        <w:numPr>
          <w:ilvl w:val="0"/>
          <w:numId w:val="2"/>
        </w:numPr>
        <w:spacing w:after="60"/>
      </w:pPr>
      <w:r>
        <w:rPr>
          <w:sz w:val="20"/>
          <w:szCs w:val="20"/>
        </w:rPr>
        <w:t xml:space="preserve">Worked with stakeholders to map user journeys and identify CRO improvement opportunities.</w:t>
      </w:r>
    </w:p>
    <w:p>
      <w:pPr>
        <w:spacing w:after="20" w:before="160"/>
      </w:pPr>
      <w:r>
        <w:rPr>
          <w:b/>
          <w:bCs/>
          <w:color w:val="1F2937"/>
          <w:sz w:val="21"/>
          <w:szCs w:val="21"/>
        </w:rPr>
        <w:t xml:space="preserve">Junior Web Designer  |  Crevtus Studios</w:t>
      </w:r>
    </w:p>
    <w:p>
      <w:pPr>
        <w:spacing w:after="80"/>
      </w:pPr>
      <w:r>
        <w:rPr>
          <w:i/>
          <w:iCs/>
          <w:color w:val="555555"/>
          <w:sz w:val="19"/>
          <w:szCs w:val="19"/>
        </w:rPr>
        <w:t xml:space="preserve">Apr 2019 – Aug 2020  ·  Lagos, Nigeria</w:t>
      </w:r>
    </w:p>
    <w:p>
      <w:pPr>
        <w:pStyle w:val="ListParagraph"/>
        <w:numPr>
          <w:ilvl w:val="0"/>
          <w:numId w:val="2"/>
        </w:numPr>
        <w:spacing w:after="60"/>
      </w:pPr>
      <w:r>
        <w:rPr>
          <w:sz w:val="20"/>
          <w:szCs w:val="20"/>
        </w:rPr>
        <w:t xml:space="preserve">Built responsive websites across multiple industries, contributing to brand development and digital marketing initiatives.</w:t>
      </w:r>
    </w:p>
    <w:p>
      <w:pPr>
        <w:pStyle w:val="ListParagraph"/>
        <w:numPr>
          <w:ilvl w:val="0"/>
          <w:numId w:val="2"/>
        </w:numPr>
        <w:spacing w:after="60"/>
      </w:pPr>
      <w:r>
        <w:rPr>
          <w:sz w:val="20"/>
          <w:szCs w:val="20"/>
        </w:rPr>
        <w:t xml:space="preserve">Supported website maintenance and performance optimisation activities.</w:t>
      </w:r>
    </w:p>
    <w:p>
      <w:pPr>
        <w:pBdr>
          <w:bottom w:val="single" w:color="1F2937" w:sz="6" w:space="2"/>
        </w:pBdr>
        <w:spacing w:after="100" w:before="220"/>
      </w:pPr>
      <w:r>
        <w:rPr>
          <w:rFonts w:ascii="Calibri" w:cs="Calibri" w:eastAsia="Calibri" w:hAnsi="Calibri"/>
          <w:b/>
          <w:bCs/>
          <w:color w:val="1F2937"/>
          <w:sz w:val="22"/>
          <w:szCs w:val="22"/>
        </w:rPr>
        <w:t xml:space="preserve">EDUCATION</w:t>
      </w:r>
    </w:p>
    <w:p>
      <w:pPr>
        <w:spacing w:after="120"/>
      </w:pPr>
      <w:r>
        <w:rPr>
          <w:sz w:val="20"/>
          <w:szCs w:val="20"/>
        </w:rPr>
        <w:t xml:space="preserve">MA Graphic Communication  ·  University of South Wales  ·  2025–2026</w:t>
      </w:r>
    </w:p>
    <w:p>
      <w:pPr>
        <w:spacing w:after="120"/>
      </w:pPr>
      <w:r>
        <w:rPr>
          <w:sz w:val="20"/>
          <w:szCs w:val="20"/>
        </w:rPr>
        <w:t xml:space="preserve">BSc Computer Science  ·  University of Lagos  ·  2017–2022</w:t>
      </w:r>
    </w:p>
    <w:sectPr>
      <w:pgSz w:w="12240" w:h="15840" w:orient="portrait"/>
      <w:pgMar w:top="620" w:right="720" w:bottom="6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t9eot_dl9sr3-sn6d1vn9" Type="http://schemas.openxmlformats.org/officeDocument/2006/relationships/hyperlink" Target="https://isiomajohn.design"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2026-07-18T20:26:03.722Z</dcterms:created>
  <dcterms:modified xsi:type="dcterms:W3CDTF">2026-07-18T20:26:03.734Z</dcterms:modified>
</cp:coreProperties>
</file>

<file path=docProps/custom.xml><?xml version="1.0" encoding="utf-8"?>
<Properties xmlns="http://schemas.openxmlformats.org/officeDocument/2006/custom-properties" xmlns:vt="http://schemas.openxmlformats.org/officeDocument/2006/docPropsVTypes"/>
</file>